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8DF" w:rsidRPr="00684B7C" w:rsidRDefault="00CE18DF" w:rsidP="00CE18DF">
      <w:pPr>
        <w:tabs>
          <w:tab w:val="left" w:pos="3630"/>
        </w:tabs>
        <w:jc w:val="center"/>
        <w:rPr>
          <w:b/>
          <w:bCs/>
          <w:u w:val="single"/>
        </w:rPr>
      </w:pPr>
      <w:bookmarkStart w:id="0" w:name="_GoBack"/>
      <w:bookmarkEnd w:id="0"/>
      <w:r w:rsidRPr="00684B7C">
        <w:rPr>
          <w:b/>
          <w:bCs/>
          <w:u w:val="single"/>
        </w:rPr>
        <w:t>ОБЩИНСКИ СЪВЕТ – МИНЕРАЛНИ БАНИ, ОБЛ.ХАСКОВО</w:t>
      </w:r>
    </w:p>
    <w:p w:rsidR="00CE18DF" w:rsidRPr="00684B7C" w:rsidRDefault="00CE18DF" w:rsidP="00CE18DF">
      <w:pPr>
        <w:tabs>
          <w:tab w:val="left" w:pos="3630"/>
        </w:tabs>
        <w:jc w:val="center"/>
        <w:rPr>
          <w:b/>
          <w:bCs/>
        </w:rPr>
      </w:pPr>
    </w:p>
    <w:p w:rsidR="00CE18DF" w:rsidRPr="00684B7C" w:rsidRDefault="00CE18DF" w:rsidP="00CE18DF">
      <w:pPr>
        <w:tabs>
          <w:tab w:val="left" w:pos="3630"/>
        </w:tabs>
        <w:jc w:val="center"/>
        <w:rPr>
          <w:b/>
          <w:bCs/>
        </w:rPr>
      </w:pPr>
      <w:r w:rsidRPr="00684B7C">
        <w:rPr>
          <w:b/>
          <w:bCs/>
        </w:rPr>
        <w:t>РЕШЕНИЕ №33</w:t>
      </w:r>
    </w:p>
    <w:p w:rsidR="00CE18DF" w:rsidRPr="00684B7C" w:rsidRDefault="00CE18DF" w:rsidP="00CE18DF">
      <w:pPr>
        <w:tabs>
          <w:tab w:val="left" w:pos="3630"/>
        </w:tabs>
        <w:jc w:val="center"/>
        <w:rPr>
          <w:b/>
          <w:bCs/>
        </w:rPr>
      </w:pPr>
    </w:p>
    <w:p w:rsidR="00CE18DF" w:rsidRPr="00684B7C" w:rsidRDefault="00CE18DF" w:rsidP="00CE18DF">
      <w:pPr>
        <w:tabs>
          <w:tab w:val="left" w:pos="3630"/>
        </w:tabs>
        <w:jc w:val="center"/>
        <w:rPr>
          <w:b/>
          <w:bCs/>
        </w:rPr>
      </w:pPr>
      <w:r w:rsidRPr="00684B7C">
        <w:rPr>
          <w:b/>
          <w:bCs/>
        </w:rPr>
        <w:t xml:space="preserve">От </w:t>
      </w:r>
      <w:r w:rsidRPr="00684B7C">
        <w:rPr>
          <w:b/>
          <w:bCs/>
          <w:lang w:val="en-US"/>
        </w:rPr>
        <w:t>18</w:t>
      </w:r>
      <w:r w:rsidRPr="00684B7C">
        <w:rPr>
          <w:b/>
          <w:bCs/>
        </w:rPr>
        <w:t>.12.201</w:t>
      </w:r>
      <w:r w:rsidRPr="00684B7C">
        <w:rPr>
          <w:b/>
          <w:bCs/>
          <w:lang w:val="en-US"/>
        </w:rPr>
        <w:t>9</w:t>
      </w:r>
      <w:r w:rsidRPr="00684B7C">
        <w:rPr>
          <w:b/>
          <w:bCs/>
        </w:rPr>
        <w:t>г.</w:t>
      </w:r>
    </w:p>
    <w:p w:rsidR="00CE18DF" w:rsidRPr="00684B7C" w:rsidRDefault="00CE18DF" w:rsidP="00CE18DF">
      <w:pPr>
        <w:tabs>
          <w:tab w:val="left" w:pos="1453"/>
        </w:tabs>
        <w:jc w:val="both"/>
        <w:rPr>
          <w:lang w:val="en-US"/>
        </w:rPr>
      </w:pPr>
    </w:p>
    <w:p w:rsidR="00CE18DF" w:rsidRDefault="00CE18DF" w:rsidP="00CE18DF">
      <w:pPr>
        <w:tabs>
          <w:tab w:val="left" w:pos="1453"/>
        </w:tabs>
        <w:jc w:val="center"/>
      </w:pPr>
      <w:r w:rsidRPr="00684B7C">
        <w:t xml:space="preserve">  На основание чл. 21, ал.</w:t>
      </w:r>
      <w:r>
        <w:t xml:space="preserve"> </w:t>
      </w:r>
      <w:r w:rsidRPr="00684B7C">
        <w:t>1, т.</w:t>
      </w:r>
      <w:r>
        <w:t xml:space="preserve"> </w:t>
      </w:r>
      <w:r w:rsidRPr="00684B7C">
        <w:t>8 от ЗМСМА, чл.</w:t>
      </w:r>
      <w:r>
        <w:t xml:space="preserve"> </w:t>
      </w:r>
      <w:r w:rsidRPr="00684B7C">
        <w:t>40, ал.</w:t>
      </w:r>
      <w:r>
        <w:t xml:space="preserve"> </w:t>
      </w:r>
      <w:r w:rsidRPr="00684B7C">
        <w:t xml:space="preserve">1 от Закона за концесиите и </w:t>
      </w:r>
    </w:p>
    <w:p w:rsidR="00CE18DF" w:rsidRPr="00684B7C" w:rsidRDefault="00CE18DF" w:rsidP="00CE18DF">
      <w:pPr>
        <w:tabs>
          <w:tab w:val="left" w:pos="1453"/>
        </w:tabs>
        <w:jc w:val="center"/>
      </w:pPr>
      <w:r w:rsidRPr="00684B7C">
        <w:t>чл.</w:t>
      </w:r>
      <w:r>
        <w:t xml:space="preserve"> </w:t>
      </w:r>
      <w:r w:rsidRPr="00684B7C">
        <w:t>20, т.</w:t>
      </w:r>
      <w:r>
        <w:t xml:space="preserve"> </w:t>
      </w:r>
      <w:r w:rsidRPr="00684B7C">
        <w:t>2 от Наредба за изискванията за определяне на финансово – икономическите елементи на концесията,</w:t>
      </w:r>
    </w:p>
    <w:p w:rsidR="00CE18DF" w:rsidRPr="00684B7C" w:rsidRDefault="00CE18DF" w:rsidP="00CE18DF">
      <w:pPr>
        <w:tabs>
          <w:tab w:val="left" w:pos="1453"/>
        </w:tabs>
        <w:jc w:val="center"/>
        <w:rPr>
          <w:lang w:val="en-US"/>
        </w:rPr>
      </w:pPr>
      <w:r w:rsidRPr="00684B7C">
        <w:t>Общински съвет-Минерални бани</w:t>
      </w:r>
    </w:p>
    <w:p w:rsidR="00CE18DF" w:rsidRPr="00684B7C" w:rsidRDefault="00CE18DF" w:rsidP="00CE18DF">
      <w:pPr>
        <w:tabs>
          <w:tab w:val="left" w:pos="1453"/>
        </w:tabs>
        <w:jc w:val="both"/>
        <w:rPr>
          <w:lang w:val="en-US"/>
        </w:rPr>
      </w:pPr>
    </w:p>
    <w:p w:rsidR="00CE18DF" w:rsidRPr="00684B7C" w:rsidRDefault="00CE18DF" w:rsidP="00CE18DF">
      <w:pPr>
        <w:tabs>
          <w:tab w:val="left" w:pos="1453"/>
        </w:tabs>
        <w:jc w:val="center"/>
        <w:rPr>
          <w:b/>
          <w:bCs/>
        </w:rPr>
      </w:pPr>
      <w:r w:rsidRPr="00684B7C">
        <w:rPr>
          <w:b/>
          <w:bCs/>
        </w:rPr>
        <w:t>РЕШИ:</w:t>
      </w:r>
    </w:p>
    <w:p w:rsidR="00CE18DF" w:rsidRPr="00684B7C" w:rsidRDefault="00CE18DF" w:rsidP="00CE18DF">
      <w:pPr>
        <w:tabs>
          <w:tab w:val="left" w:pos="1453"/>
        </w:tabs>
        <w:jc w:val="center"/>
        <w:rPr>
          <w:b/>
          <w:bCs/>
        </w:rPr>
      </w:pPr>
    </w:p>
    <w:p w:rsidR="00CE18DF" w:rsidRDefault="00CE18DF" w:rsidP="00CE18D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B7C">
        <w:rPr>
          <w:rFonts w:ascii="Times New Roman" w:hAnsi="Times New Roman" w:cs="Times New Roman"/>
          <w:sz w:val="24"/>
          <w:szCs w:val="24"/>
          <w:lang w:val="en-US"/>
        </w:rPr>
        <w:t>I.</w:t>
      </w:r>
      <w:r w:rsidRPr="00684B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Изменя План за действие за общинские концесии на община Минерални бани (2018-2020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 xml:space="preserve">г.), </w:t>
      </w:r>
      <w:r>
        <w:rPr>
          <w:rFonts w:ascii="Times New Roman" w:hAnsi="Times New Roman" w:cs="Times New Roman"/>
          <w:sz w:val="24"/>
          <w:szCs w:val="24"/>
        </w:rPr>
        <w:t xml:space="preserve">приет с Решение № 821/28.02.2019 </w:t>
      </w:r>
      <w:r w:rsidRPr="00684B7C">
        <w:rPr>
          <w:rFonts w:ascii="Times New Roman" w:hAnsi="Times New Roman" w:cs="Times New Roman"/>
          <w:sz w:val="24"/>
          <w:szCs w:val="24"/>
        </w:rPr>
        <w:t xml:space="preserve">г., като </w:t>
      </w:r>
      <w:r w:rsidRPr="00684B7C">
        <w:rPr>
          <w:rFonts w:ascii="Times New Roman" w:hAnsi="Times New Roman" w:cs="Times New Roman"/>
          <w:b/>
          <w:sz w:val="24"/>
          <w:szCs w:val="24"/>
        </w:rPr>
        <w:t>изключва</w:t>
      </w:r>
      <w:r w:rsidRPr="00684B7C">
        <w:rPr>
          <w:rFonts w:ascii="Times New Roman" w:hAnsi="Times New Roman" w:cs="Times New Roman"/>
          <w:sz w:val="24"/>
          <w:szCs w:val="24"/>
        </w:rPr>
        <w:t xml:space="preserve"> от Плана за действие следният проект за концесия:</w:t>
      </w:r>
    </w:p>
    <w:p w:rsidR="00CE18DF" w:rsidRPr="00684B7C" w:rsidRDefault="00CE18DF" w:rsidP="00CE18D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1985"/>
        <w:gridCol w:w="709"/>
        <w:gridCol w:w="2551"/>
        <w:gridCol w:w="992"/>
        <w:gridCol w:w="709"/>
        <w:gridCol w:w="851"/>
      </w:tblGrid>
      <w:tr w:rsidR="00CE18DF" w:rsidRPr="00684B7C" w:rsidTr="00B9163B">
        <w:trPr>
          <w:trHeight w:val="408"/>
        </w:trPr>
        <w:tc>
          <w:tcPr>
            <w:tcW w:w="4395" w:type="dxa"/>
            <w:gridSpan w:val="3"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  <w:r w:rsidRPr="00684B7C">
              <w:t>Индивидуализация на проекта за концесия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B7C">
              <w:rPr>
                <w:rFonts w:ascii="Times New Roman" w:hAnsi="Times New Roman" w:cs="Times New Roman"/>
                <w:sz w:val="24"/>
                <w:szCs w:val="24"/>
              </w:rPr>
              <w:t>Максимален срок на концесията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Строителство/услуги, които ще се възложат с концесията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Срокове за изпълнение на възложено строителство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Плащания от концедента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Концесионно възнаграждение</w:t>
            </w:r>
          </w:p>
        </w:tc>
      </w:tr>
      <w:tr w:rsidR="00CE18DF" w:rsidRPr="00684B7C" w:rsidTr="00B9163B">
        <w:trPr>
          <w:trHeight w:val="1248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Наименование на проекта за концесия (наименование на концесията)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Предмет на концесията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Обект на концесията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</w:tr>
      <w:tr w:rsidR="00CE18DF" w:rsidRPr="00684B7C" w:rsidTr="00B9163B">
        <w:tc>
          <w:tcPr>
            <w:tcW w:w="1560" w:type="dxa"/>
          </w:tcPr>
          <w:p w:rsidR="00CE18DF" w:rsidRPr="00684B7C" w:rsidRDefault="00CE18DF" w:rsidP="00B9163B">
            <w:r w:rsidRPr="00684B7C">
              <w:t>Предоставяне и управление на услуги: рибовъдство, индивидуален и спортен риболов, напояване и други свързани с обекта на концесия.</w:t>
            </w:r>
          </w:p>
        </w:tc>
        <w:tc>
          <w:tcPr>
            <w:tcW w:w="850" w:type="dxa"/>
          </w:tcPr>
          <w:p w:rsidR="00CE18DF" w:rsidRPr="00684B7C" w:rsidRDefault="00CE18DF" w:rsidP="00B9163B">
            <w:r w:rsidRPr="00684B7C">
              <w:t>Концесия за услуга</w:t>
            </w:r>
          </w:p>
        </w:tc>
        <w:tc>
          <w:tcPr>
            <w:tcW w:w="1985" w:type="dxa"/>
          </w:tcPr>
          <w:p w:rsidR="00CE18DF" w:rsidRPr="00684B7C" w:rsidRDefault="00CE18DF" w:rsidP="00B9163B">
            <w:pPr>
              <w:ind w:right="-108"/>
            </w:pPr>
            <w:r w:rsidRPr="00684B7C">
              <w:t>Поземлен имот № 000064, местност „Годжа чаир”, в землището на с. Спахиево, с начин на трайно ползване -  водоем, с площ 17,900 кв.м. – публична общинска собственост, съгласно АПОС № 864/16.10.2012 г., вписан в Службата по вписванията под № 9, том 22, рег. № 7260, дв.вх.рег. № 7217 от 17.10.2012г.</w:t>
            </w:r>
          </w:p>
        </w:tc>
        <w:tc>
          <w:tcPr>
            <w:tcW w:w="709" w:type="dxa"/>
          </w:tcPr>
          <w:p w:rsidR="00CE18DF" w:rsidRPr="00684B7C" w:rsidRDefault="00CE18DF" w:rsidP="00B9163B">
            <w:pPr>
              <w:jc w:val="center"/>
            </w:pPr>
            <w:r w:rsidRPr="00684B7C">
              <w:t>35 г.</w:t>
            </w:r>
          </w:p>
        </w:tc>
        <w:tc>
          <w:tcPr>
            <w:tcW w:w="2551" w:type="dxa"/>
          </w:tcPr>
          <w:p w:rsidR="00CE18DF" w:rsidRPr="00684B7C" w:rsidRDefault="00CE18DF" w:rsidP="00B9163B">
            <w:pPr>
              <w:ind w:left="-8"/>
            </w:pPr>
            <w:r w:rsidRPr="00684B7C">
              <w:rPr>
                <w:lang w:val="en-US"/>
              </w:rPr>
              <w:t xml:space="preserve">- </w:t>
            </w:r>
            <w:r w:rsidRPr="00684B7C">
              <w:t>възможностите за използването на водоема и неговите околности за рибовъдство, индивидуален и спортен риболов, напояване, краткотраен туризъм и отдих</w:t>
            </w:r>
            <w:r w:rsidRPr="00684B7C">
              <w:rPr>
                <w:lang w:val="en-US"/>
              </w:rPr>
              <w:t>;</w:t>
            </w:r>
          </w:p>
          <w:p w:rsidR="00CE18DF" w:rsidRPr="00684B7C" w:rsidRDefault="00CE18DF" w:rsidP="00B9163B">
            <w:pPr>
              <w:ind w:left="-8"/>
            </w:pPr>
            <w:r w:rsidRPr="00684B7C">
              <w:rPr>
                <w:lang w:val="en-US"/>
              </w:rPr>
              <w:t xml:space="preserve">- </w:t>
            </w:r>
            <w:r w:rsidRPr="00684B7C">
              <w:t xml:space="preserve">възможностите за временно наемане на работници за  изпълнение на определени работи при дейностите „рибовъдство”, както и при мероприятията свързани с техническата експлоатация, текущата поддръжка и необходимите ремонтни работи по </w:t>
            </w:r>
            <w:r w:rsidRPr="00684B7C">
              <w:lastRenderedPageBreak/>
              <w:t>водоема и свързаните с него съоръжения.</w:t>
            </w:r>
          </w:p>
        </w:tc>
        <w:tc>
          <w:tcPr>
            <w:tcW w:w="992" w:type="dxa"/>
          </w:tcPr>
          <w:p w:rsidR="00CE18DF" w:rsidRPr="00684B7C" w:rsidRDefault="00CE18DF" w:rsidP="00B9163B">
            <w:pPr>
              <w:jc w:val="center"/>
            </w:pPr>
            <w:r w:rsidRPr="00684B7C">
              <w:lastRenderedPageBreak/>
              <w:t xml:space="preserve">- </w:t>
            </w:r>
          </w:p>
        </w:tc>
        <w:tc>
          <w:tcPr>
            <w:tcW w:w="709" w:type="dxa"/>
          </w:tcPr>
          <w:p w:rsidR="00CE18DF" w:rsidRPr="00684B7C" w:rsidRDefault="00CE18DF" w:rsidP="00B9163B">
            <w:pPr>
              <w:jc w:val="center"/>
            </w:pPr>
            <w:r w:rsidRPr="00684B7C">
              <w:t>Не</w:t>
            </w:r>
          </w:p>
        </w:tc>
        <w:tc>
          <w:tcPr>
            <w:tcW w:w="851" w:type="dxa"/>
          </w:tcPr>
          <w:p w:rsidR="00CE18DF" w:rsidRPr="00684B7C" w:rsidRDefault="00CE18DF" w:rsidP="00B9163B">
            <w:pPr>
              <w:jc w:val="center"/>
            </w:pPr>
            <w:r w:rsidRPr="00684B7C">
              <w:t>300 лв. без ДДС</w:t>
            </w:r>
          </w:p>
        </w:tc>
      </w:tr>
    </w:tbl>
    <w:p w:rsidR="00CE18DF" w:rsidRPr="00684B7C" w:rsidRDefault="00CE18DF" w:rsidP="00CE18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84B7C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CE18DF" w:rsidRPr="00684B7C" w:rsidRDefault="00CE18DF" w:rsidP="00CE18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E18DF" w:rsidRPr="00684B7C" w:rsidRDefault="00CE18DF" w:rsidP="00CE18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84B7C">
        <w:rPr>
          <w:rFonts w:ascii="Times New Roman" w:hAnsi="Times New Roman" w:cs="Times New Roman"/>
          <w:sz w:val="24"/>
          <w:szCs w:val="24"/>
        </w:rPr>
        <w:tab/>
      </w:r>
      <w:r w:rsidRPr="00684B7C">
        <w:rPr>
          <w:rFonts w:ascii="Times New Roman" w:hAnsi="Times New Roman" w:cs="Times New Roman"/>
          <w:sz w:val="24"/>
          <w:szCs w:val="24"/>
          <w:lang w:val="en-US"/>
        </w:rPr>
        <w:t xml:space="preserve">II. </w:t>
      </w:r>
      <w:r w:rsidRPr="00684B7C">
        <w:rPr>
          <w:rFonts w:ascii="Times New Roman" w:hAnsi="Times New Roman" w:cs="Times New Roman"/>
          <w:sz w:val="24"/>
          <w:szCs w:val="24"/>
        </w:rPr>
        <w:t>Изменя План за действие за общинские концесии на община Минерални бани (2018-2020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г.</w:t>
      </w:r>
      <w:r w:rsidR="006458A8">
        <w:rPr>
          <w:rFonts w:ascii="Times New Roman" w:hAnsi="Times New Roman" w:cs="Times New Roman"/>
          <w:sz w:val="24"/>
          <w:szCs w:val="24"/>
        </w:rPr>
        <w:t>), изменен с Решение № 870/25.06</w:t>
      </w:r>
      <w:r w:rsidRPr="00684B7C">
        <w:rPr>
          <w:rFonts w:ascii="Times New Roman" w:hAnsi="Times New Roman" w:cs="Times New Roman"/>
          <w:sz w:val="24"/>
          <w:szCs w:val="24"/>
        </w:rPr>
        <w:t>.2019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 xml:space="preserve">г., като </w:t>
      </w:r>
      <w:r w:rsidRPr="00684B7C">
        <w:rPr>
          <w:rFonts w:ascii="Times New Roman" w:hAnsi="Times New Roman" w:cs="Times New Roman"/>
          <w:b/>
          <w:sz w:val="24"/>
          <w:szCs w:val="24"/>
        </w:rPr>
        <w:t>изключва</w:t>
      </w:r>
      <w:r w:rsidRPr="00684B7C">
        <w:rPr>
          <w:rFonts w:ascii="Times New Roman" w:hAnsi="Times New Roman" w:cs="Times New Roman"/>
          <w:sz w:val="24"/>
          <w:szCs w:val="24"/>
        </w:rPr>
        <w:t xml:space="preserve"> от Плана за действие следните проекти за концесии:</w:t>
      </w:r>
    </w:p>
    <w:tbl>
      <w:tblPr>
        <w:tblStyle w:val="TableGrid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1418"/>
        <w:gridCol w:w="709"/>
        <w:gridCol w:w="2409"/>
        <w:gridCol w:w="851"/>
        <w:gridCol w:w="709"/>
        <w:gridCol w:w="992"/>
        <w:gridCol w:w="992"/>
      </w:tblGrid>
      <w:tr w:rsidR="00CE18DF" w:rsidRPr="00684B7C" w:rsidTr="00B9163B">
        <w:trPr>
          <w:trHeight w:val="408"/>
        </w:trPr>
        <w:tc>
          <w:tcPr>
            <w:tcW w:w="3828" w:type="dxa"/>
            <w:gridSpan w:val="3"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  <w:r w:rsidRPr="00684B7C">
              <w:t>Индивидуализация на проекта за концесия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B7C">
              <w:rPr>
                <w:rFonts w:ascii="Times New Roman" w:hAnsi="Times New Roman" w:cs="Times New Roman"/>
                <w:sz w:val="24"/>
                <w:szCs w:val="24"/>
              </w:rPr>
              <w:t>Максимален срок на концесията</w:t>
            </w:r>
          </w:p>
        </w:tc>
        <w:tc>
          <w:tcPr>
            <w:tcW w:w="2409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Строителство/услуги, които ще се възложат с концесията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Срокове за изпълнение на възложено строителство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Плащания от концедента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Концесионно възнаграждение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ind w:left="-108"/>
              <w:jc w:val="center"/>
            </w:pPr>
            <w:r w:rsidRPr="00684B7C">
              <w:t>Еднократно концесионно възнаграждение</w:t>
            </w:r>
          </w:p>
        </w:tc>
      </w:tr>
      <w:tr w:rsidR="00CE18DF" w:rsidRPr="00684B7C" w:rsidTr="00B9163B">
        <w:trPr>
          <w:trHeight w:val="1248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Наименование на проекта за концесия (наименование на концесията)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Предмет на концесията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CE18DF" w:rsidRPr="00684B7C" w:rsidRDefault="00CE18DF" w:rsidP="00B9163B">
            <w:pPr>
              <w:jc w:val="center"/>
            </w:pPr>
            <w:r w:rsidRPr="00684B7C">
              <w:t>Обект на концесията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18DF" w:rsidRPr="00684B7C" w:rsidRDefault="00CE18DF" w:rsidP="00B9163B">
            <w:pPr>
              <w:jc w:val="center"/>
            </w:pPr>
          </w:p>
        </w:tc>
      </w:tr>
      <w:tr w:rsidR="00CE18DF" w:rsidRPr="00684B7C" w:rsidTr="00B9163B">
        <w:tc>
          <w:tcPr>
            <w:tcW w:w="1560" w:type="dxa"/>
          </w:tcPr>
          <w:p w:rsidR="00CE18DF" w:rsidRPr="00684B7C" w:rsidRDefault="00CE18DF" w:rsidP="00B9163B">
            <w:r w:rsidRPr="00684B7C">
              <w:rPr>
                <w:lang w:val="en-US" w:eastAsia="en-US"/>
              </w:rPr>
              <w:t xml:space="preserve">I. </w:t>
            </w:r>
            <w:r w:rsidRPr="00684B7C">
              <w:rPr>
                <w:lang w:eastAsia="en-US"/>
              </w:rPr>
              <w:t>Концесия за ползване на язовир „Интърлъка“ с извършване на дейностите рибовъдство, напояване, стопански и любителски риболов, туристическа, почивна и спортна дейност</w:t>
            </w:r>
          </w:p>
        </w:tc>
        <w:tc>
          <w:tcPr>
            <w:tcW w:w="850" w:type="dxa"/>
          </w:tcPr>
          <w:p w:rsidR="00CE18DF" w:rsidRPr="00684B7C" w:rsidRDefault="00CE18DF" w:rsidP="00B9163B">
            <w:r w:rsidRPr="00684B7C">
              <w:t>Концесия за ползване</w:t>
            </w:r>
          </w:p>
        </w:tc>
        <w:tc>
          <w:tcPr>
            <w:tcW w:w="1418" w:type="dxa"/>
          </w:tcPr>
          <w:p w:rsidR="00CE18DF" w:rsidRPr="00684B7C" w:rsidRDefault="00CE18DF" w:rsidP="00B9163B">
            <w:pPr>
              <w:ind w:right="-108"/>
              <w:rPr>
                <w:lang w:eastAsia="en-US"/>
              </w:rPr>
            </w:pPr>
            <w:r w:rsidRPr="00684B7C">
              <w:rPr>
                <w:lang w:eastAsia="en-US"/>
              </w:rPr>
              <w:t>Поземлен имот № 000156, местност „Интърлъка”, в землището на с. Сираково, с начин на трайно ползване -  водоем, с площ 45,672 дка – публична общинска собственост, съгласно АПОС № 547/11.07.</w:t>
            </w:r>
          </w:p>
          <w:p w:rsidR="00CE18DF" w:rsidRPr="00684B7C" w:rsidRDefault="00CE18DF" w:rsidP="00B9163B">
            <w:pPr>
              <w:ind w:right="-108"/>
            </w:pPr>
            <w:r w:rsidRPr="00684B7C">
              <w:rPr>
                <w:lang w:eastAsia="en-US"/>
              </w:rPr>
              <w:t>2006г</w:t>
            </w:r>
          </w:p>
        </w:tc>
        <w:tc>
          <w:tcPr>
            <w:tcW w:w="709" w:type="dxa"/>
          </w:tcPr>
          <w:p w:rsidR="00CE18DF" w:rsidRPr="00684B7C" w:rsidRDefault="00CE18DF" w:rsidP="00B9163B">
            <w:pPr>
              <w:jc w:val="center"/>
            </w:pPr>
            <w:r w:rsidRPr="00684B7C">
              <w:t>35 г.</w:t>
            </w:r>
          </w:p>
        </w:tc>
        <w:tc>
          <w:tcPr>
            <w:tcW w:w="2409" w:type="dxa"/>
          </w:tcPr>
          <w:p w:rsidR="00CE18DF" w:rsidRPr="00684B7C" w:rsidRDefault="00CE18DF" w:rsidP="00B9163B">
            <w:pPr>
              <w:ind w:left="-8"/>
              <w:rPr>
                <w:lang w:eastAsia="en-US"/>
              </w:rPr>
            </w:pPr>
            <w:r w:rsidRPr="00684B7C">
              <w:rPr>
                <w:lang w:val="en-US" w:eastAsia="en-US"/>
              </w:rPr>
              <w:t xml:space="preserve">- </w:t>
            </w:r>
            <w:r w:rsidRPr="00684B7C">
              <w:rPr>
                <w:lang w:eastAsia="en-US"/>
              </w:rPr>
              <w:t>възможностите за използването на водоема и неговите околности за рибовъдство, напояване, стопански и любителски риболов, краткотраен туризъм и отдих, почивна и спортна дейност</w:t>
            </w:r>
            <w:r w:rsidRPr="00684B7C">
              <w:rPr>
                <w:lang w:val="en-US" w:eastAsia="en-US"/>
              </w:rPr>
              <w:t>;</w:t>
            </w:r>
          </w:p>
          <w:p w:rsidR="00CE18DF" w:rsidRPr="00684B7C" w:rsidRDefault="00CE18DF" w:rsidP="00B9163B">
            <w:pPr>
              <w:ind w:left="-8"/>
            </w:pPr>
            <w:r w:rsidRPr="00684B7C">
              <w:rPr>
                <w:lang w:val="en-US" w:eastAsia="en-US"/>
              </w:rPr>
              <w:t xml:space="preserve">- </w:t>
            </w:r>
            <w:r w:rsidRPr="00684B7C">
              <w:rPr>
                <w:lang w:eastAsia="en-US"/>
              </w:rPr>
              <w:t>възможностите за временно наемане на работници за  изпълнение на определени работи при дейностите рибовъдство, риболов, туристическа, почивна и спортна дейност, както и при мероприятията, свързани с техническата експлоатация, текущата поддръжка и необходимите ремонтни работи по водоема и свързаните с него съоръжения.</w:t>
            </w:r>
          </w:p>
        </w:tc>
        <w:tc>
          <w:tcPr>
            <w:tcW w:w="851" w:type="dxa"/>
          </w:tcPr>
          <w:p w:rsidR="00CE18DF" w:rsidRPr="00684B7C" w:rsidRDefault="00CE18DF" w:rsidP="00B9163B">
            <w:pPr>
              <w:jc w:val="center"/>
            </w:pPr>
            <w:r w:rsidRPr="00684B7C">
              <w:t xml:space="preserve">- </w:t>
            </w:r>
          </w:p>
        </w:tc>
        <w:tc>
          <w:tcPr>
            <w:tcW w:w="709" w:type="dxa"/>
          </w:tcPr>
          <w:p w:rsidR="00CE18DF" w:rsidRPr="00684B7C" w:rsidRDefault="00CE18DF" w:rsidP="00B9163B">
            <w:pPr>
              <w:jc w:val="center"/>
            </w:pPr>
            <w:r w:rsidRPr="00684B7C">
              <w:t>Не</w:t>
            </w:r>
          </w:p>
        </w:tc>
        <w:tc>
          <w:tcPr>
            <w:tcW w:w="992" w:type="dxa"/>
          </w:tcPr>
          <w:p w:rsidR="00CE18DF" w:rsidRPr="00684B7C" w:rsidRDefault="00CE18DF" w:rsidP="00B9163B">
            <w:pPr>
              <w:jc w:val="center"/>
            </w:pPr>
            <w:r w:rsidRPr="00684B7C">
              <w:t>700 лв. без ДДС</w:t>
            </w:r>
          </w:p>
        </w:tc>
        <w:tc>
          <w:tcPr>
            <w:tcW w:w="992" w:type="dxa"/>
          </w:tcPr>
          <w:p w:rsidR="00CE18DF" w:rsidRPr="00684B7C" w:rsidRDefault="00CE18DF" w:rsidP="00B9163B">
            <w:pPr>
              <w:jc w:val="center"/>
            </w:pPr>
            <w:r w:rsidRPr="00684B7C">
              <w:t>3 500 лв. с ДДС</w:t>
            </w:r>
          </w:p>
        </w:tc>
      </w:tr>
      <w:tr w:rsidR="00CE18DF" w:rsidRPr="00684B7C" w:rsidTr="00B9163B">
        <w:tc>
          <w:tcPr>
            <w:tcW w:w="1560" w:type="dxa"/>
          </w:tcPr>
          <w:p w:rsidR="00CE18DF" w:rsidRPr="00684B7C" w:rsidRDefault="00CE18DF" w:rsidP="00B9163B">
            <w:pPr>
              <w:rPr>
                <w:lang w:eastAsia="en-US"/>
              </w:rPr>
            </w:pPr>
            <w:r w:rsidRPr="00684B7C">
              <w:rPr>
                <w:lang w:val="en-US" w:eastAsia="en-US"/>
              </w:rPr>
              <w:lastRenderedPageBreak/>
              <w:t xml:space="preserve">II. </w:t>
            </w:r>
            <w:r w:rsidRPr="00684B7C">
              <w:rPr>
                <w:lang w:eastAsia="en-US"/>
              </w:rPr>
              <w:t>Концесия за ползване на язовир „Иник дере“ с извършване на дейностите рибовъдство, напояване, стопански и любителски риболов, туристическа, почивна и спортна дейност</w:t>
            </w:r>
          </w:p>
        </w:tc>
        <w:tc>
          <w:tcPr>
            <w:tcW w:w="850" w:type="dxa"/>
          </w:tcPr>
          <w:p w:rsidR="00CE18DF" w:rsidRPr="00684B7C" w:rsidRDefault="00CE18DF" w:rsidP="00B9163B">
            <w:r w:rsidRPr="00684B7C">
              <w:t>Концесия за ползване</w:t>
            </w:r>
          </w:p>
        </w:tc>
        <w:tc>
          <w:tcPr>
            <w:tcW w:w="1418" w:type="dxa"/>
          </w:tcPr>
          <w:p w:rsidR="00CE18DF" w:rsidRPr="00684B7C" w:rsidRDefault="00CE18DF" w:rsidP="00B9163B">
            <w:pPr>
              <w:ind w:right="-108"/>
              <w:rPr>
                <w:lang w:eastAsia="en-US"/>
              </w:rPr>
            </w:pPr>
            <w:r w:rsidRPr="00684B7C">
              <w:rPr>
                <w:lang w:eastAsia="en-US"/>
              </w:rPr>
              <w:t>Поземлен имот № 000485, местност „Иник дере”, в землището на с. Брястово, с начин на трайно ползване -  язовир, с площ  30,332 дка – публична общинска собственост, съгласно АПОС № 2719/15.03.</w:t>
            </w:r>
          </w:p>
          <w:p w:rsidR="00CE18DF" w:rsidRPr="00684B7C" w:rsidRDefault="00CE18DF" w:rsidP="00B9163B">
            <w:pPr>
              <w:ind w:right="-108"/>
              <w:rPr>
                <w:lang w:eastAsia="en-US"/>
              </w:rPr>
            </w:pPr>
            <w:r w:rsidRPr="00684B7C">
              <w:rPr>
                <w:lang w:eastAsia="en-US"/>
              </w:rPr>
              <w:t>2017г</w:t>
            </w:r>
          </w:p>
        </w:tc>
        <w:tc>
          <w:tcPr>
            <w:tcW w:w="709" w:type="dxa"/>
          </w:tcPr>
          <w:p w:rsidR="00CE18DF" w:rsidRPr="00684B7C" w:rsidRDefault="00CE18DF" w:rsidP="00B9163B">
            <w:pPr>
              <w:jc w:val="center"/>
            </w:pPr>
            <w:r w:rsidRPr="00684B7C">
              <w:t>35 г.</w:t>
            </w:r>
          </w:p>
        </w:tc>
        <w:tc>
          <w:tcPr>
            <w:tcW w:w="2409" w:type="dxa"/>
          </w:tcPr>
          <w:p w:rsidR="00CE18DF" w:rsidRPr="00684B7C" w:rsidRDefault="00CE18DF" w:rsidP="00B9163B">
            <w:pPr>
              <w:ind w:left="-8"/>
              <w:rPr>
                <w:lang w:eastAsia="en-US"/>
              </w:rPr>
            </w:pPr>
            <w:r w:rsidRPr="00684B7C">
              <w:rPr>
                <w:lang w:val="en-US" w:eastAsia="en-US"/>
              </w:rPr>
              <w:t xml:space="preserve">- </w:t>
            </w:r>
            <w:r w:rsidRPr="00684B7C">
              <w:rPr>
                <w:lang w:eastAsia="en-US"/>
              </w:rPr>
              <w:t>възможностите за използването на водоема и неговите околности за рибовъдство, напояване, стопански и любителски риболов, краткотраен туризъм и отдих, почивна и спортна дейност</w:t>
            </w:r>
            <w:r w:rsidRPr="00684B7C">
              <w:rPr>
                <w:lang w:val="en-US" w:eastAsia="en-US"/>
              </w:rPr>
              <w:t>;</w:t>
            </w:r>
          </w:p>
          <w:p w:rsidR="00CE18DF" w:rsidRPr="00684B7C" w:rsidRDefault="00CE18DF" w:rsidP="00B9163B">
            <w:pPr>
              <w:ind w:left="-8"/>
              <w:rPr>
                <w:lang w:val="en-US" w:eastAsia="en-US"/>
              </w:rPr>
            </w:pPr>
            <w:r w:rsidRPr="00684B7C">
              <w:rPr>
                <w:lang w:val="en-US" w:eastAsia="en-US"/>
              </w:rPr>
              <w:t xml:space="preserve">- </w:t>
            </w:r>
            <w:r w:rsidRPr="00684B7C">
              <w:rPr>
                <w:lang w:eastAsia="en-US"/>
              </w:rPr>
              <w:t>възможностите за временно наемане на работници за  изпълнение на определени работи при дейностите рибовъдство, риболов, туристическа, почивна и спортна дейност, както и при мероприятията, свързани с техническата експлоатация, текущата поддръжка и необходимите ремонтни работи по водоема и свързаните с него съоръжения.</w:t>
            </w:r>
          </w:p>
        </w:tc>
        <w:tc>
          <w:tcPr>
            <w:tcW w:w="851" w:type="dxa"/>
          </w:tcPr>
          <w:p w:rsidR="00CE18DF" w:rsidRPr="00684B7C" w:rsidRDefault="00CE18DF" w:rsidP="00B9163B">
            <w:pPr>
              <w:jc w:val="center"/>
            </w:pPr>
            <w:r w:rsidRPr="00684B7C">
              <w:t>-</w:t>
            </w:r>
          </w:p>
        </w:tc>
        <w:tc>
          <w:tcPr>
            <w:tcW w:w="709" w:type="dxa"/>
          </w:tcPr>
          <w:p w:rsidR="00CE18DF" w:rsidRPr="00684B7C" w:rsidRDefault="00CE18DF" w:rsidP="00B9163B">
            <w:pPr>
              <w:jc w:val="center"/>
            </w:pPr>
            <w:r w:rsidRPr="00684B7C">
              <w:t>Не</w:t>
            </w:r>
          </w:p>
        </w:tc>
        <w:tc>
          <w:tcPr>
            <w:tcW w:w="992" w:type="dxa"/>
          </w:tcPr>
          <w:p w:rsidR="00CE18DF" w:rsidRPr="00684B7C" w:rsidRDefault="00CE18DF" w:rsidP="00B9163B">
            <w:pPr>
              <w:jc w:val="center"/>
            </w:pPr>
            <w:r w:rsidRPr="00684B7C">
              <w:t>1000 лв. без ДДС</w:t>
            </w:r>
          </w:p>
        </w:tc>
        <w:tc>
          <w:tcPr>
            <w:tcW w:w="992" w:type="dxa"/>
          </w:tcPr>
          <w:p w:rsidR="00CE18DF" w:rsidRPr="00684B7C" w:rsidRDefault="00CE18DF" w:rsidP="00B9163B">
            <w:pPr>
              <w:jc w:val="center"/>
            </w:pPr>
            <w:r w:rsidRPr="00684B7C">
              <w:t>3500 лв. с ДДС</w:t>
            </w:r>
          </w:p>
        </w:tc>
      </w:tr>
    </w:tbl>
    <w:p w:rsidR="00CE18DF" w:rsidRPr="00684B7C" w:rsidRDefault="00CE18DF" w:rsidP="00CE18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E18DF" w:rsidRPr="00684B7C" w:rsidRDefault="00CE18DF" w:rsidP="00CE18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84B7C">
        <w:rPr>
          <w:rFonts w:ascii="Times New Roman" w:hAnsi="Times New Roman" w:cs="Times New Roman"/>
          <w:sz w:val="24"/>
          <w:szCs w:val="24"/>
        </w:rPr>
        <w:tab/>
      </w:r>
      <w:r w:rsidRPr="00684B7C">
        <w:rPr>
          <w:rFonts w:ascii="Times New Roman" w:hAnsi="Times New Roman" w:cs="Times New Roman"/>
          <w:sz w:val="24"/>
          <w:szCs w:val="24"/>
          <w:lang w:val="en-US"/>
        </w:rPr>
        <w:t xml:space="preserve">III. </w:t>
      </w:r>
      <w:r w:rsidRPr="00684B7C">
        <w:rPr>
          <w:rFonts w:ascii="Times New Roman" w:hAnsi="Times New Roman" w:cs="Times New Roman"/>
          <w:sz w:val="24"/>
          <w:szCs w:val="24"/>
        </w:rPr>
        <w:t>На основание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40,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3,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6 от Ззакона за концесиите във връзка с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21,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B7C">
        <w:rPr>
          <w:rFonts w:ascii="Times New Roman" w:hAnsi="Times New Roman" w:cs="Times New Roman"/>
          <w:sz w:val="24"/>
          <w:szCs w:val="24"/>
        </w:rPr>
        <w:t>2 от Наредба за изискванията за определяне на финансово - икономическите елементи на концесията актуализираният план за действие за общинските концесии да се публикува в Националния концесионен регистър.</w:t>
      </w:r>
    </w:p>
    <w:p w:rsidR="00CE18DF" w:rsidRPr="00684B7C" w:rsidRDefault="00CE18DF" w:rsidP="00CE18DF">
      <w:pPr>
        <w:tabs>
          <w:tab w:val="left" w:pos="1453"/>
        </w:tabs>
        <w:jc w:val="center"/>
        <w:rPr>
          <w:bCs/>
        </w:rPr>
      </w:pPr>
    </w:p>
    <w:p w:rsidR="00CE18DF" w:rsidRPr="00684B7C" w:rsidRDefault="00CE18DF" w:rsidP="00CE18DF">
      <w:pPr>
        <w:pStyle w:val="BodyText"/>
        <w:jc w:val="both"/>
        <w:rPr>
          <w:bCs/>
        </w:rPr>
      </w:pPr>
      <w:r w:rsidRPr="00684B7C">
        <w:t xml:space="preserve">      </w:t>
      </w:r>
    </w:p>
    <w:p w:rsidR="00CE18DF" w:rsidRPr="00684B7C" w:rsidRDefault="00CE18DF" w:rsidP="00CE18DF">
      <w:pPr>
        <w:tabs>
          <w:tab w:val="left" w:pos="3630"/>
        </w:tabs>
        <w:jc w:val="center"/>
      </w:pPr>
      <w:r w:rsidRPr="00684B7C">
        <w:t>Участвали в гласуването 11 общински  съветника, от които:</w:t>
      </w:r>
    </w:p>
    <w:p w:rsidR="00CE18DF" w:rsidRPr="00684B7C" w:rsidRDefault="00CE18DF" w:rsidP="00CE18DF">
      <w:pPr>
        <w:tabs>
          <w:tab w:val="left" w:pos="3630"/>
        </w:tabs>
      </w:pPr>
    </w:p>
    <w:p w:rsidR="00CE18DF" w:rsidRPr="00684B7C" w:rsidRDefault="00CE18DF" w:rsidP="00CE18DF">
      <w:pPr>
        <w:tabs>
          <w:tab w:val="left" w:pos="3630"/>
        </w:tabs>
      </w:pPr>
    </w:p>
    <w:p w:rsidR="00CE18DF" w:rsidRPr="00684B7C" w:rsidRDefault="00CE18DF" w:rsidP="00CE18DF">
      <w:pPr>
        <w:tabs>
          <w:tab w:val="left" w:pos="3630"/>
        </w:tabs>
        <w:jc w:val="right"/>
        <w:rPr>
          <w:lang w:val="en-US"/>
        </w:rPr>
      </w:pPr>
      <w:r w:rsidRPr="00684B7C">
        <w:t>За –</w:t>
      </w:r>
      <w:r>
        <w:rPr>
          <w:lang w:val="en-US"/>
        </w:rPr>
        <w:t>10</w:t>
      </w:r>
    </w:p>
    <w:p w:rsidR="00CE18DF" w:rsidRPr="00684B7C" w:rsidRDefault="00CE18DF" w:rsidP="00CE18DF">
      <w:pPr>
        <w:tabs>
          <w:tab w:val="left" w:pos="3630"/>
        </w:tabs>
        <w:jc w:val="right"/>
      </w:pPr>
      <w:r w:rsidRPr="00684B7C">
        <w:t>Против –няма</w:t>
      </w:r>
    </w:p>
    <w:p w:rsidR="00CE18DF" w:rsidRPr="00684B7C" w:rsidRDefault="00CE18DF" w:rsidP="00CE18DF">
      <w:pPr>
        <w:tabs>
          <w:tab w:val="left" w:pos="3630"/>
        </w:tabs>
        <w:jc w:val="right"/>
      </w:pPr>
      <w:r w:rsidRPr="00684B7C">
        <w:t>Въздържал се –</w:t>
      </w:r>
      <w:r>
        <w:t>1</w:t>
      </w:r>
    </w:p>
    <w:p w:rsidR="00CE18DF" w:rsidRPr="00684B7C" w:rsidRDefault="00CE18DF" w:rsidP="00CE18DF">
      <w:pPr>
        <w:tabs>
          <w:tab w:val="left" w:pos="3630"/>
        </w:tabs>
        <w:jc w:val="right"/>
      </w:pPr>
    </w:p>
    <w:p w:rsidR="00CE18DF" w:rsidRPr="00684B7C" w:rsidRDefault="00CE18DF" w:rsidP="00CE18DF">
      <w:pPr>
        <w:tabs>
          <w:tab w:val="left" w:pos="3630"/>
        </w:tabs>
        <w:jc w:val="right"/>
        <w:rPr>
          <w:b/>
        </w:rPr>
      </w:pPr>
      <w:r w:rsidRPr="00684B7C">
        <w:rPr>
          <w:b/>
        </w:rPr>
        <w:t>Приема се</w:t>
      </w:r>
    </w:p>
    <w:p w:rsidR="00CE18DF" w:rsidRPr="00684B7C" w:rsidRDefault="00CE18DF" w:rsidP="00CE18DF">
      <w:pPr>
        <w:tabs>
          <w:tab w:val="left" w:pos="3630"/>
        </w:tabs>
        <w:rPr>
          <w:b/>
        </w:rPr>
      </w:pPr>
    </w:p>
    <w:p w:rsidR="00CE18DF" w:rsidRPr="00684B7C" w:rsidRDefault="00CE18DF" w:rsidP="00CE18DF">
      <w:pPr>
        <w:autoSpaceDE w:val="0"/>
        <w:autoSpaceDN w:val="0"/>
        <w:adjustRightInd w:val="0"/>
        <w:rPr>
          <w:b/>
          <w:bCs/>
        </w:rPr>
      </w:pPr>
      <w:r w:rsidRPr="00684B7C">
        <w:rPr>
          <w:b/>
          <w:bCs/>
        </w:rPr>
        <w:t>Председател на ОбС………………………</w:t>
      </w:r>
    </w:p>
    <w:p w:rsidR="00AA75B6" w:rsidRPr="00195B15" w:rsidRDefault="00CE18DF" w:rsidP="00195B15">
      <w:pPr>
        <w:tabs>
          <w:tab w:val="left" w:pos="3255"/>
        </w:tabs>
        <w:jc w:val="both"/>
        <w:rPr>
          <w:b/>
          <w:bCs/>
        </w:rPr>
      </w:pPr>
      <w:r w:rsidRPr="00684B7C">
        <w:rPr>
          <w:b/>
          <w:bCs/>
        </w:rPr>
        <w:t xml:space="preserve">                                       /</w:t>
      </w:r>
      <w:r w:rsidRPr="00684B7C">
        <w:rPr>
          <w:b/>
        </w:rPr>
        <w:t>Мехмед Лятиф</w:t>
      </w:r>
      <w:r w:rsidRPr="00684B7C">
        <w:rPr>
          <w:b/>
          <w:bCs/>
        </w:rPr>
        <w:t>/</w:t>
      </w:r>
    </w:p>
    <w:sectPr w:rsidR="00AA75B6" w:rsidRPr="00195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DF"/>
    <w:rsid w:val="00195B15"/>
    <w:rsid w:val="006458A8"/>
    <w:rsid w:val="00AA75B6"/>
    <w:rsid w:val="00CE18DF"/>
    <w:rsid w:val="00D3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1F2E8-E052-4D7E-916B-789322AB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8D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1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CE18DF"/>
    <w:pPr>
      <w:spacing w:after="12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CE18D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basedOn w:val="Normal"/>
    <w:uiPriority w:val="1"/>
    <w:qFormat/>
    <w:rsid w:val="00CE18D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2020-01-06T13:05:00Z</dcterms:created>
  <dcterms:modified xsi:type="dcterms:W3CDTF">2020-01-06T13:05:00Z</dcterms:modified>
</cp:coreProperties>
</file>